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19954" w14:textId="7FE46122" w:rsidR="00466F59" w:rsidRDefault="0042155C" w:rsidP="00466F59">
      <w:pPr>
        <w:rPr>
          <w:b/>
          <w:sz w:val="32"/>
          <w:szCs w:val="32"/>
        </w:rPr>
      </w:pPr>
      <w:r>
        <w:rPr>
          <w:b/>
          <w:sz w:val="32"/>
          <w:szCs w:val="32"/>
        </w:rPr>
        <w:t>Dealing from bottom of the deck on the Public Services Card</w:t>
      </w:r>
    </w:p>
    <w:p w14:paraId="2E5415FD" w14:textId="77777777" w:rsidR="00466F59" w:rsidRPr="005C6E3C" w:rsidRDefault="00466F59" w:rsidP="00466F59">
      <w:pPr>
        <w:rPr>
          <w:b/>
          <w:sz w:val="32"/>
          <w:szCs w:val="32"/>
        </w:rPr>
      </w:pPr>
    </w:p>
    <w:p w14:paraId="6ADC6918" w14:textId="447FD375" w:rsidR="00466F59" w:rsidRPr="005C6E3C" w:rsidRDefault="0042155C" w:rsidP="00466F59">
      <w:pPr>
        <w:rPr>
          <w:b/>
          <w:sz w:val="28"/>
          <w:szCs w:val="28"/>
        </w:rPr>
      </w:pPr>
      <w:r>
        <w:rPr>
          <w:b/>
          <w:sz w:val="28"/>
          <w:szCs w:val="28"/>
        </w:rPr>
        <w:t>The government is clinging to its legal advice on the PSC data fiasco. It needs to admit it was wrong and change course immediately</w:t>
      </w:r>
    </w:p>
    <w:p w14:paraId="24B8A3EC" w14:textId="77777777" w:rsidR="00466F59" w:rsidRDefault="00466F59" w:rsidP="00466F59"/>
    <w:p w14:paraId="5A756548" w14:textId="77777777" w:rsidR="00466F59" w:rsidRPr="005C6E3C" w:rsidRDefault="00466F59" w:rsidP="00466F59">
      <w:pPr>
        <w:rPr>
          <w:b/>
        </w:rPr>
      </w:pPr>
      <w:r w:rsidRPr="005C6E3C">
        <w:t xml:space="preserve">By </w:t>
      </w:r>
      <w:r w:rsidRPr="005C6E3C">
        <w:rPr>
          <w:b/>
        </w:rPr>
        <w:t>Eoin O’Dell</w:t>
      </w:r>
    </w:p>
    <w:p w14:paraId="64BB5F1C" w14:textId="77777777" w:rsidR="00466F59" w:rsidRDefault="00466F59" w:rsidP="00466F59"/>
    <w:p w14:paraId="033C9ADB" w14:textId="0B40C43E" w:rsidR="00466F59" w:rsidRDefault="0042155C" w:rsidP="00466F59">
      <w:r>
        <w:t>Last</w:t>
      </w:r>
      <w:r w:rsidR="00466F59">
        <w:t xml:space="preserve"> Friday, the Convention Centre in Dublin was heaving with the great and the good of the international tech industry. It was the location for the government’s Digital Summit. Opening the event, the Taoiseach extolled the virtues of the digital revolution. In the first keynote, Kent Walker, a Vice President at Google, commended what he called the Government’s tremendous leadership on digital policy. And a full plenary panel saw international experts debate the future of data protection.</w:t>
      </w:r>
    </w:p>
    <w:p w14:paraId="470D6354" w14:textId="77777777" w:rsidR="00466F59" w:rsidRDefault="00466F59" w:rsidP="00466F59"/>
    <w:p w14:paraId="4EB53AFD" w14:textId="77777777" w:rsidR="0042155C" w:rsidRDefault="00466F59" w:rsidP="00466F59">
      <w:r>
        <w:t>But there was a ghost at the banquet. It was the government’s response to the report, published this week, in which t</w:t>
      </w:r>
      <w:r w:rsidR="004579F8">
        <w:t xml:space="preserve">he Data Protection Commission (DPC) </w:t>
      </w:r>
      <w:r>
        <w:t xml:space="preserve">found that the government’s implementation of the Public Services’ Card (PSC) infringed data protection legislation. </w:t>
      </w:r>
    </w:p>
    <w:p w14:paraId="670471C0" w14:textId="77777777" w:rsidR="0042155C" w:rsidRDefault="0042155C" w:rsidP="00466F59"/>
    <w:p w14:paraId="0113C1FD" w14:textId="19A4EC28" w:rsidR="002A2E3A" w:rsidRDefault="00466F59" w:rsidP="00466F59">
      <w:r>
        <w:t>Rather than accepting that it was a fair cop, the government has refused to comply with the Commissioner’s findings.</w:t>
      </w:r>
      <w:r w:rsidR="002A2E3A">
        <w:t xml:space="preserve"> Worse, it has doubled down, </w:t>
      </w:r>
      <w:r w:rsidR="004579F8">
        <w:t>asserting that it has robust legal adv</w:t>
      </w:r>
      <w:r w:rsidR="00083524">
        <w:t xml:space="preserve">ice in support of its position. Indeed, it has gone so far </w:t>
      </w:r>
      <w:r w:rsidR="004579F8">
        <w:t>as to claim that it would unlawful for the Department to reduce the use of the PSC in line with the DPC’s recommendations.</w:t>
      </w:r>
    </w:p>
    <w:p w14:paraId="42A8F5B3" w14:textId="77777777" w:rsidR="00466F59" w:rsidRDefault="00466F59" w:rsidP="00466F59"/>
    <w:p w14:paraId="6CE3389A" w14:textId="24C514FB" w:rsidR="002A2E3A" w:rsidRDefault="00466F59" w:rsidP="002A2E3A">
      <w:r>
        <w:t xml:space="preserve">This </w:t>
      </w:r>
      <w:r w:rsidR="002A2E3A">
        <w:t>approach is indefensible</w:t>
      </w:r>
      <w:r w:rsidR="004579F8">
        <w:t>.</w:t>
      </w:r>
      <w:r w:rsidR="002A2E3A">
        <w:t xml:space="preserve"> No doubt </w:t>
      </w:r>
      <w:r w:rsidR="009F5763">
        <w:t>it</w:t>
      </w:r>
      <w:r w:rsidR="002A2E3A">
        <w:t xml:space="preserve"> </w:t>
      </w:r>
      <w:r w:rsidR="009F5763">
        <w:t>has</w:t>
      </w:r>
      <w:r w:rsidR="002A2E3A">
        <w:t xml:space="preserve"> that legal advice. But that is all it is –</w:t>
      </w:r>
      <w:r w:rsidR="009F5763">
        <w:t xml:space="preserve"> advice. </w:t>
      </w:r>
      <w:r w:rsidR="0042155C">
        <w:t>The department</w:t>
      </w:r>
      <w:r w:rsidR="009F5763">
        <w:t xml:space="preserve"> doesn’t</w:t>
      </w:r>
      <w:r w:rsidR="002A2E3A">
        <w:t xml:space="preserve"> have to follow it. </w:t>
      </w:r>
      <w:r w:rsidR="003F7620">
        <w:t xml:space="preserve">And </w:t>
      </w:r>
      <w:r w:rsidR="009F5763">
        <w:t>it</w:t>
      </w:r>
      <w:r w:rsidR="003F7620">
        <w:t xml:space="preserve"> shouldn’t. </w:t>
      </w:r>
      <w:r w:rsidR="00C51A86">
        <w:t xml:space="preserve">Instead, </w:t>
      </w:r>
      <w:r w:rsidR="009F5763">
        <w:t>it</w:t>
      </w:r>
      <w:r w:rsidR="00C51A86">
        <w:t xml:space="preserve"> should accept that most of the current</w:t>
      </w:r>
      <w:r w:rsidR="0052797F">
        <w:t xml:space="preserve"> purported</w:t>
      </w:r>
      <w:r w:rsidR="00C51A86">
        <w:t xml:space="preserve"> uses for the PSC d</w:t>
      </w:r>
      <w:r w:rsidR="009F5763">
        <w:t>o not have a valid legal basis</w:t>
      </w:r>
      <w:r w:rsidR="0052797F">
        <w:t>.</w:t>
      </w:r>
      <w:r w:rsidR="003B1A99">
        <w:t xml:space="preserve"> The</w:t>
      </w:r>
      <w:r w:rsidR="00642D62">
        <w:t xml:space="preserve"> DPC’s report is very clear; </w:t>
      </w:r>
      <w:r w:rsidR="003B1A99">
        <w:t>its fundamental conclusio</w:t>
      </w:r>
      <w:r w:rsidR="00642D62">
        <w:t xml:space="preserve">ns will </w:t>
      </w:r>
      <w:r w:rsidR="001120E8">
        <w:t>undoubtedly</w:t>
      </w:r>
      <w:r w:rsidR="004E459F">
        <w:t xml:space="preserve"> survive</w:t>
      </w:r>
      <w:r w:rsidR="00642D62">
        <w:t xml:space="preserve"> legal challenge; and the government will eventually be as</w:t>
      </w:r>
      <w:r w:rsidR="001120E8">
        <w:t xml:space="preserve"> surely</w:t>
      </w:r>
      <w:r w:rsidR="00642D62">
        <w:t xml:space="preserve"> </w:t>
      </w:r>
      <w:r w:rsidR="00CF4760">
        <w:t>taken to task</w:t>
      </w:r>
      <w:r w:rsidR="00642D62">
        <w:t xml:space="preserve"> in the courts in Dubli</w:t>
      </w:r>
      <w:r w:rsidR="00CF4760">
        <w:t xml:space="preserve">n and </w:t>
      </w:r>
      <w:proofErr w:type="gramStart"/>
      <w:r w:rsidR="00CF4760">
        <w:t>Luxembourg</w:t>
      </w:r>
      <w:proofErr w:type="gramEnd"/>
      <w:r w:rsidR="00CF4760">
        <w:t xml:space="preserve"> as it has been</w:t>
      </w:r>
      <w:r w:rsidR="00642D62">
        <w:t xml:space="preserve"> his week in the court of public opinion.</w:t>
      </w:r>
    </w:p>
    <w:p w14:paraId="54BFDD84" w14:textId="77777777" w:rsidR="000C76CC" w:rsidRDefault="000C76CC" w:rsidP="002A2E3A"/>
    <w:p w14:paraId="5FA1F1FC" w14:textId="37E4DD3D" w:rsidR="000C76CC" w:rsidRDefault="000C76CC" w:rsidP="002A2E3A">
      <w:r>
        <w:t xml:space="preserve">The government’s misguided approach </w:t>
      </w:r>
      <w:r w:rsidR="00BC0B36">
        <w:t>has the capacity to do</w:t>
      </w:r>
      <w:r w:rsidR="007E63D6">
        <w:t xml:space="preserve"> </w:t>
      </w:r>
      <w:r>
        <w:t xml:space="preserve">great damage to Ireland’s reputation as a good location in which international tech companies can establish their European headquarters. </w:t>
      </w:r>
      <w:r w:rsidR="00451CBA">
        <w:t>A government in such open conflict with the DPC can have no credibility in seeking to ensure that such companies comply with the Commission’s decisions. Worse, it risks fostering the view that a company</w:t>
      </w:r>
      <w:r w:rsidR="0031275C">
        <w:t xml:space="preserve"> unhappy with an </w:t>
      </w:r>
      <w:proofErr w:type="spellStart"/>
      <w:r w:rsidR="0031275C">
        <w:t>unfavourable</w:t>
      </w:r>
      <w:proofErr w:type="spellEnd"/>
      <w:r w:rsidR="0031275C">
        <w:t xml:space="preserve"> DPC decision</w:t>
      </w:r>
      <w:r w:rsidR="00451CBA">
        <w:t xml:space="preserve"> could </w:t>
      </w:r>
      <w:r w:rsidR="0031275C">
        <w:t>seek government help to resist that decision</w:t>
      </w:r>
      <w:r w:rsidR="009F5763">
        <w:t>.</w:t>
      </w:r>
    </w:p>
    <w:p w14:paraId="00F62B4A" w14:textId="77777777" w:rsidR="0031275C" w:rsidRDefault="0031275C" w:rsidP="002A2E3A"/>
    <w:p w14:paraId="10C728D2" w14:textId="3917B1F7" w:rsidR="0031275C" w:rsidRDefault="0031275C" w:rsidP="0031275C">
      <w:r>
        <w:t>There had</w:t>
      </w:r>
      <w:r w:rsidR="009F5763">
        <w:t>, for a while,</w:t>
      </w:r>
      <w:r>
        <w:t xml:space="preserve"> been a perception that a small, under-resourced DPC was the US tech giants’ </w:t>
      </w:r>
      <w:proofErr w:type="spellStart"/>
      <w:r>
        <w:t>favourite</w:t>
      </w:r>
      <w:proofErr w:type="spellEnd"/>
      <w:r>
        <w:t xml:space="preserve"> EU re</w:t>
      </w:r>
      <w:r w:rsidR="0042155C">
        <w:t>gulator. That has changed: the c</w:t>
      </w:r>
      <w:r>
        <w:t>ommission moved into new Dublin headquarters in 2017; its annual budget has grown from €1.9m in 2014 to €15.2m</w:t>
      </w:r>
      <w:r w:rsidR="0042155C">
        <w:t>. O</w:t>
      </w:r>
      <w:r>
        <w:t xml:space="preserve">ver the same period, its staff numbers have grown </w:t>
      </w:r>
      <w:r>
        <w:lastRenderedPageBreak/>
        <w:t xml:space="preserve">from 31 to 180. More is required; but enough had been done to </w:t>
      </w:r>
      <w:r w:rsidR="009F5763">
        <w:t>demonstrate the government’s ongoing c</w:t>
      </w:r>
      <w:r>
        <w:t>ommitment to the proper enforceme</w:t>
      </w:r>
      <w:r w:rsidR="0042155C">
        <w:t>nt of data protection law.  Now</w:t>
      </w:r>
      <w:r>
        <w:t xml:space="preserve"> all that good work is at grave risk. </w:t>
      </w:r>
    </w:p>
    <w:p w14:paraId="2E093E4C" w14:textId="77777777" w:rsidR="006F6760" w:rsidRDefault="006F6760" w:rsidP="0031275C"/>
    <w:p w14:paraId="33A7A242" w14:textId="0D0C6DDE" w:rsidR="006F6760" w:rsidRDefault="007847F3" w:rsidP="0031275C">
      <w:r>
        <w:rPr>
          <w:noProof/>
        </w:rPr>
        <mc:AlternateContent>
          <mc:Choice Requires="wps">
            <w:drawing>
              <wp:anchor distT="0" distB="0" distL="114300" distR="114300" simplePos="0" relativeHeight="251659264" behindDoc="0" locked="0" layoutInCell="1" allowOverlap="1" wp14:anchorId="7F6076A9" wp14:editId="1B99D78C">
                <wp:simplePos x="0" y="0"/>
                <wp:positionH relativeFrom="column">
                  <wp:posOffset>3086100</wp:posOffset>
                </wp:positionH>
                <wp:positionV relativeFrom="paragraph">
                  <wp:posOffset>200025</wp:posOffset>
                </wp:positionV>
                <wp:extent cx="2057400" cy="1485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057400" cy="1485900"/>
                        </a:xfrm>
                        <a:prstGeom prst="rect">
                          <a:avLst/>
                        </a:prstGeom>
                        <a:solidFill>
                          <a:schemeClr val="bg1">
                            <a:lumMod val="9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BE08E4" w14:textId="25CFBD43" w:rsidR="007847F3" w:rsidRPr="007847F3" w:rsidRDefault="007847F3" w:rsidP="007847F3">
                            <w:pPr>
                              <w:rPr>
                                <w:rFonts w:asciiTheme="majorHAnsi" w:hAnsiTheme="majorHAnsi"/>
                                <w:i/>
                              </w:rPr>
                            </w:pPr>
                            <w:r w:rsidRPr="007847F3">
                              <w:rPr>
                                <w:rFonts w:asciiTheme="majorHAnsi" w:hAnsiTheme="majorHAnsi"/>
                                <w:i/>
                              </w:rPr>
                              <w:t xml:space="preserve">The government’s misguided approach has the capacity to do great damage to Ireland’s reputation as a good location for international tech companies’ European headquarters. </w:t>
                            </w:r>
                          </w:p>
                          <w:p w14:paraId="4A351235" w14:textId="77777777" w:rsidR="007847F3" w:rsidRPr="007847F3" w:rsidRDefault="007847F3">
                            <w:pPr>
                              <w:rPr>
                                <w:rFonts w:asciiTheme="majorHAnsi" w:hAnsiTheme="maj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43pt;margin-top:15.75pt;width:162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kJZO0CAABbBgAADgAAAGRycy9lMm9Eb2MueG1srFVNb9swDL0P2H8QdE9tB07bGHUKN0WGAd1a&#10;rB16VmQ5MaavScrXhv33kbKTpl0P67CLQ4lPFPkexVxcbpUka+F8a3RJs5OUEqG5qVu9KOnXh9ng&#10;nBIfmK6ZNFqUdCc8vZy8f3exsYUYmqWRtXAEgmhfbGxJlyHYIkk8XwrF/ImxQoOzMU6xAEu3SGrH&#10;NhBdyWSYpqfJxrjaOsOF97B73TnpJMZvGsHDbdN4EYgsKeQW4tfF7xy/yeSCFQvH7LLlfRrsH7JQ&#10;rNVw6SHUNQuMrFz7RyjVcme8acIJNyoxTdNyEWuAarL0RTX3S2ZFrAXI8fZAk/9/Yfnn9Z0jbQ3a&#10;UaKZAokexDaQK7MlGbKzsb4A0L0FWNjCNiL7fQ+bWPS2cQp/oRwCfuB5d+AWg3HYHKajszwFFwdf&#10;lp+PxrCAOMnTcet8+CCMImiU1IF4kVO2vvGhg+4heJs3sq1nrZRxgQ0jptKRNQOp54ssHpUr9cnU&#10;3d54lB6ujP2F8JjAs0hSYzxtMHJ3abcjYjd1mbACygITkVhgVPrndHQ2rM5G48FpNcoGeZaeD6oq&#10;HQ6uZ1VapflsOs6vfkFaimV5sYGes9CxyDawOpNs0euL7r8TWDH+7DlkWRIbsUsbAsfq9qkmKGUn&#10;WbTCTgosQOovooEWiMq9wiXjXOgQRQexIhpRDfDzloM9PlIWqXzL4Y58OBFvNjocDqtWGxe1Pmja&#10;yV1/26fcdHgg46huNMN2vgWu0Jybegcd7kw3Ibzlsxa68Ib5cMccjAToXBhz4RY+jTSbkpreomRp&#10;3I/X9hEPQoKXEpS7pP77ijlBifyo4Q2PszzHmRQXOTQPLNyxZ37s0Ss1NdDa8E4hu2giPsi92Tij&#10;HmEaVngruJjmcHdJw96chm7wwTTloqoiCKaQZeFG31uOoZFefGMP20fmbP8QA3TQZ7MfRqx48R47&#10;LJ7UploF07TxsT6x2hMPEyz2Yz9tcUQeryPq6T9h8hsAAP//AwBQSwMEFAAGAAgAAAAhAGgkZAjf&#10;AAAACgEAAA8AAABkcnMvZG93bnJldi54bWxMj81OwzAQhO9IvIO1SNyok0CiKMSpovIjrrRIXJ14&#10;SSLsdWq7bejTY07lODuj2W/q9WI0O6LzkyUB6SoBhtRbNdEg4GP3clcC80GSktoSCvhBD+vm+qqW&#10;lbInesfjNgwslpCvpIAxhLni3PcjGulXdkaK3pd1RoYo3cCVk6dYbjTPkqTgRk4UP4xyxs2I/ff2&#10;YAS4543vzvt2zJ7CZ/sq9W7/Np2FuL1Z2kdgAZdwCcMffkSHJjJ19kDKMy3goSziliDgPs2BxUCZ&#10;JvHQCciKPAfe1Pz/hOYXAAD//wMAUEsBAi0AFAAGAAgAAAAhAOSZw8D7AAAA4QEAABMAAAAAAAAA&#10;AAAAAAAAAAAAAFtDb250ZW50X1R5cGVzXS54bWxQSwECLQAUAAYACAAAACEAI7Jq4dcAAACUAQAA&#10;CwAAAAAAAAAAAAAAAAAsAQAAX3JlbHMvLnJlbHNQSwECLQAUAAYACAAAACEAUfkJZO0CAABbBgAA&#10;DgAAAAAAAAAAAAAAAAAsAgAAZHJzL2Uyb0RvYy54bWxQSwECLQAUAAYACAAAACEAaCRkCN8AAAAK&#10;AQAADwAAAAAAAAAAAAAAAABFBQAAZHJzL2Rvd25yZXYueG1sUEsFBgAAAAAEAAQA8wAAAFEGAAAA&#10;AA==&#10;" fillcolor="#f2f2f2 [3052]" stroked="f">
                <v:textbox>
                  <w:txbxContent>
                    <w:p w14:paraId="7EBE08E4" w14:textId="25CFBD43" w:rsidR="007847F3" w:rsidRPr="007847F3" w:rsidRDefault="007847F3" w:rsidP="007847F3">
                      <w:pPr>
                        <w:rPr>
                          <w:rFonts w:asciiTheme="majorHAnsi" w:hAnsiTheme="majorHAnsi"/>
                          <w:i/>
                        </w:rPr>
                      </w:pPr>
                      <w:r w:rsidRPr="007847F3">
                        <w:rPr>
                          <w:rFonts w:asciiTheme="majorHAnsi" w:hAnsiTheme="majorHAnsi"/>
                          <w:i/>
                        </w:rPr>
                        <w:t xml:space="preserve">The government’s misguided approach has the capacity to do great damage to Ireland’s reputation as a good location for international tech companies’ European headquarters. </w:t>
                      </w:r>
                    </w:p>
                    <w:p w14:paraId="4A351235" w14:textId="77777777" w:rsidR="007847F3" w:rsidRPr="007847F3" w:rsidRDefault="007847F3">
                      <w:pPr>
                        <w:rPr>
                          <w:rFonts w:asciiTheme="majorHAnsi" w:hAnsiTheme="majorHAnsi"/>
                          <w:i/>
                        </w:rPr>
                      </w:pPr>
                    </w:p>
                  </w:txbxContent>
                </v:textbox>
                <w10:wrap type="square"/>
              </v:shape>
            </w:pict>
          </mc:Fallback>
        </mc:AlternateContent>
      </w:r>
      <w:proofErr w:type="gramStart"/>
      <w:r w:rsidR="006F6760">
        <w:t>And for what?</w:t>
      </w:r>
      <w:proofErr w:type="gramEnd"/>
      <w:r w:rsidR="006F6760">
        <w:t xml:space="preserve"> Some short-term political gain from kicking this particular can down the road? If so, it is a </w:t>
      </w:r>
      <w:r>
        <w:t xml:space="preserve">very </w:t>
      </w:r>
      <w:proofErr w:type="gramStart"/>
      <w:r>
        <w:t>short-sighted</w:t>
      </w:r>
      <w:proofErr w:type="gramEnd"/>
      <w:r>
        <w:t xml:space="preserve"> calculation. </w:t>
      </w:r>
      <w:r w:rsidR="006F6760">
        <w:t xml:space="preserve">The government seems to think that the fact that they’ve already spent €60m on the PSC justifies its intransigence. But doing so will not just throw good money after bad, it will also </w:t>
      </w:r>
      <w:r w:rsidR="007939C9">
        <w:t xml:space="preserve">inevitable </w:t>
      </w:r>
      <w:r w:rsidR="006F6760">
        <w:t xml:space="preserve">incur </w:t>
      </w:r>
      <w:r w:rsidR="007939C9">
        <w:t xml:space="preserve">additional data protection liabilities, and further imperil our international reputation </w:t>
      </w:r>
      <w:r w:rsidR="00ED6164">
        <w:t>for credible tech and data regulation.</w:t>
      </w:r>
    </w:p>
    <w:p w14:paraId="5B1EEDEF" w14:textId="77777777" w:rsidR="00ED6164" w:rsidRDefault="00ED6164" w:rsidP="00466F59"/>
    <w:p w14:paraId="61C31C6A" w14:textId="48F25453" w:rsidR="00466F59" w:rsidRDefault="00466F59" w:rsidP="00466F59">
      <w:r>
        <w:t>This is not the first time that government departments have run afoul of data</w:t>
      </w:r>
      <w:r w:rsidR="007847F3">
        <w:t xml:space="preserve"> protection laws. In 2011, the c</w:t>
      </w:r>
      <w:r>
        <w:t xml:space="preserve">ommission found that blood samples from babies’ heel prick tests were being unlawfully retained, but in 2013 the Minister for Health ordered </w:t>
      </w:r>
      <w:r w:rsidR="007847F3">
        <w:t>the HSE not to comply with the c</w:t>
      </w:r>
      <w:r>
        <w:t>ommission’s determination. The Department of Education has continued with its controversial plans</w:t>
      </w:r>
      <w:r w:rsidR="003B1A99">
        <w:t>, unveiled in 2014,</w:t>
      </w:r>
      <w:r>
        <w:t xml:space="preserve"> to collect extensive profiles </w:t>
      </w:r>
      <w:r w:rsidRPr="00491D17">
        <w:t>of all children in education and sto</w:t>
      </w:r>
      <w:r w:rsidR="003B1A99">
        <w:t xml:space="preserve">re that data until they turn 30, </w:t>
      </w:r>
      <w:r w:rsidR="007847F3">
        <w:t>notwithstanding the c</w:t>
      </w:r>
      <w:r>
        <w:t xml:space="preserve">ommission’s misgivings. </w:t>
      </w:r>
    </w:p>
    <w:p w14:paraId="1525F95C" w14:textId="77777777" w:rsidR="00466F59" w:rsidRDefault="00466F59" w:rsidP="00466F59"/>
    <w:p w14:paraId="50A8761D" w14:textId="2A974678" w:rsidR="00AD3E34" w:rsidRDefault="00466F59" w:rsidP="00AD3E34">
      <w:r>
        <w:t>Nor is</w:t>
      </w:r>
      <w:r w:rsidR="008F7F2A">
        <w:t xml:space="preserve"> this</w:t>
      </w:r>
      <w:r>
        <w:t xml:space="preserve"> the first time that the </w:t>
      </w:r>
      <w:r w:rsidRPr="003D1B5F">
        <w:rPr>
          <w:bCs/>
        </w:rPr>
        <w:t>Department for Employmen</w:t>
      </w:r>
      <w:r>
        <w:rPr>
          <w:bCs/>
        </w:rPr>
        <w:t xml:space="preserve">t Affairs and Social Protection, which is responsible for the PSC, </w:t>
      </w:r>
      <w:r>
        <w:t xml:space="preserve">has run afoul of data protection laws. </w:t>
      </w:r>
      <w:r w:rsidR="008F7F2A">
        <w:t>In another</w:t>
      </w:r>
      <w:r w:rsidR="003B1A99">
        <w:t xml:space="preserve"> recent case, the DPC found</w:t>
      </w:r>
      <w:r w:rsidR="00AA479F">
        <w:t xml:space="preserve"> that the d</w:t>
      </w:r>
      <w:r w:rsidR="003B1A99">
        <w:t>epartment</w:t>
      </w:r>
      <w:r w:rsidR="00AD3E34" w:rsidRPr="00AD3E34">
        <w:t xml:space="preserve"> had breached </w:t>
      </w:r>
      <w:r w:rsidR="003B1A99">
        <w:t>data protection</w:t>
      </w:r>
      <w:r w:rsidR="00AD3E34" w:rsidRPr="00AD3E34">
        <w:t xml:space="preserve"> law in its </w:t>
      </w:r>
      <w:r w:rsidR="008F7F2A">
        <w:t>processing</w:t>
      </w:r>
      <w:r w:rsidR="003B1A99">
        <w:t xml:space="preserve"> </w:t>
      </w:r>
      <w:r w:rsidR="00BC0B36">
        <w:t>of child benefit data; and the d</w:t>
      </w:r>
      <w:r w:rsidR="003B1A99">
        <w:t xml:space="preserve">epartment is currently challenging that decision in court. </w:t>
      </w:r>
      <w:r w:rsidR="007847F3">
        <w:t xml:space="preserve"> Se</w:t>
      </w:r>
      <w:r w:rsidR="008F7F2A">
        <w:t>parately, the DPC is cur</w:t>
      </w:r>
      <w:r w:rsidR="00AA479F">
        <w:t>rently investigating whether that d</w:t>
      </w:r>
      <w:r w:rsidR="008F7F2A">
        <w:t>epartment infringed upon the statu</w:t>
      </w:r>
      <w:r w:rsidR="007847F3">
        <w:t>torily independent role of its data protection o</w:t>
      </w:r>
      <w:r w:rsidR="008F7F2A">
        <w:t>fficer.</w:t>
      </w:r>
    </w:p>
    <w:p w14:paraId="5568DD82" w14:textId="77777777" w:rsidR="008F7F2A" w:rsidRDefault="008F7F2A" w:rsidP="00AD3E34"/>
    <w:p w14:paraId="2B7165B4" w14:textId="4A344AE5" w:rsidR="00ED6164" w:rsidRPr="003D1B5F" w:rsidRDefault="008F7F2A" w:rsidP="00ED6164">
      <w:pPr>
        <w:rPr>
          <w:bCs/>
        </w:rPr>
      </w:pPr>
      <w:r>
        <w:t xml:space="preserve">There is a fundamental cultural problem in such departments; and, rather than ignoring it, defending it, or encouraging it, the government needs to </w:t>
      </w:r>
      <w:r w:rsidR="00ED6164">
        <w:t>acknowledge the problem, and seek to solve</w:t>
      </w:r>
      <w:r>
        <w:t xml:space="preserve"> it. </w:t>
      </w:r>
      <w:r w:rsidR="00ED6164">
        <w:rPr>
          <w:bCs/>
        </w:rPr>
        <w:t xml:space="preserve">It must get its own house in order </w:t>
      </w:r>
      <w:r w:rsidR="00BC0B36">
        <w:rPr>
          <w:bCs/>
        </w:rPr>
        <w:t xml:space="preserve">in this way </w:t>
      </w:r>
      <w:r w:rsidR="00ED6164">
        <w:rPr>
          <w:bCs/>
        </w:rPr>
        <w:t>if it is to be able, with credibility,</w:t>
      </w:r>
      <w:r w:rsidR="004F5B93">
        <w:rPr>
          <w:bCs/>
        </w:rPr>
        <w:t xml:space="preserve"> to</w:t>
      </w:r>
      <w:r w:rsidR="00ED6164">
        <w:rPr>
          <w:bCs/>
        </w:rPr>
        <w:t xml:space="preserve"> face down tech companies </w:t>
      </w:r>
      <w:r w:rsidR="004F5B93">
        <w:rPr>
          <w:bCs/>
        </w:rPr>
        <w:t>unhappy with DPC decisions.</w:t>
      </w:r>
    </w:p>
    <w:p w14:paraId="12927F82" w14:textId="77777777" w:rsidR="00024BD4" w:rsidRDefault="00024BD4" w:rsidP="00466F59"/>
    <w:p w14:paraId="41EA4FBC" w14:textId="05CAC420" w:rsidR="0042155C" w:rsidRDefault="0052797F" w:rsidP="00466F59">
      <w:r>
        <w:t>At the Digital Summit on Friday,</w:t>
      </w:r>
      <w:r w:rsidR="00466F59">
        <w:t xml:space="preserve"> </w:t>
      </w:r>
      <w:r w:rsidR="00466F59" w:rsidRPr="00B96B51">
        <w:t xml:space="preserve">Jules </w:t>
      </w:r>
      <w:proofErr w:type="spellStart"/>
      <w:r w:rsidR="00466F59" w:rsidRPr="00B96B51">
        <w:t>Polonetsky</w:t>
      </w:r>
      <w:proofErr w:type="spellEnd"/>
      <w:r w:rsidR="00466F59" w:rsidRPr="00B96B51">
        <w:t xml:space="preserve">, </w:t>
      </w:r>
      <w:r w:rsidR="007847F3">
        <w:rPr>
          <w:bCs/>
        </w:rPr>
        <w:t>chief executive</w:t>
      </w:r>
      <w:r w:rsidR="00466F59" w:rsidRPr="00B96B51">
        <w:rPr>
          <w:bCs/>
        </w:rPr>
        <w:t xml:space="preserve"> of the Future of Privacy Forum</w:t>
      </w:r>
      <w:r w:rsidR="00466F59">
        <w:t>, a Washington, DC</w:t>
      </w:r>
      <w:r w:rsidR="00466F59" w:rsidRPr="00B96B51">
        <w:t xml:space="preserve">-based </w:t>
      </w:r>
      <w:r w:rsidR="00466F59">
        <w:t xml:space="preserve">NGO, commended the </w:t>
      </w:r>
      <w:r w:rsidR="004F5B93">
        <w:t>DPC</w:t>
      </w:r>
      <w:r w:rsidR="007847F3">
        <w:t xml:space="preserve"> for standing up to the g</w:t>
      </w:r>
      <w:r w:rsidR="00466F59">
        <w:t>overnment on the PSC issue. It is</w:t>
      </w:r>
      <w:r w:rsidR="007847F3">
        <w:t xml:space="preserve"> plainly a good thing that the c</w:t>
      </w:r>
      <w:bookmarkStart w:id="0" w:name="_GoBack"/>
      <w:bookmarkEnd w:id="0"/>
      <w:r w:rsidR="00466F59">
        <w:t xml:space="preserve">ommission is </w:t>
      </w:r>
      <w:r w:rsidR="0042155C">
        <w:t>demonstrating</w:t>
      </w:r>
      <w:r w:rsidR="00466F59">
        <w:t xml:space="preserve"> its independence in this way. But it is not a good thing that it has had to do so. And it is plainly a bad thing that the Government </w:t>
      </w:r>
      <w:r w:rsidR="00F36EFD">
        <w:t>is showing</w:t>
      </w:r>
      <w:r>
        <w:t xml:space="preserve"> it</w:t>
      </w:r>
      <w:r w:rsidR="00F36EFD">
        <w:t xml:space="preserve"> such disrespect.</w:t>
      </w:r>
      <w:r>
        <w:t xml:space="preserve"> </w:t>
      </w:r>
    </w:p>
    <w:p w14:paraId="3F9554F6" w14:textId="77777777" w:rsidR="0042155C" w:rsidRDefault="0042155C" w:rsidP="00466F59"/>
    <w:p w14:paraId="67C80E3C" w14:textId="5501C2A7" w:rsidR="00466F59" w:rsidRDefault="00024BD4" w:rsidP="00466F59">
      <w:r>
        <w:t>This is not good for the reputation of Ireland, Inc. The sooner the government realizes this, and takes a different tack, the better.</w:t>
      </w:r>
    </w:p>
    <w:p w14:paraId="62964342" w14:textId="5EE94878" w:rsidR="00087873" w:rsidRPr="00466F59" w:rsidRDefault="00087873" w:rsidP="00466F59"/>
    <w:sectPr w:rsidR="00087873" w:rsidRPr="00466F59" w:rsidSect="0068731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3D"/>
    <w:rsid w:val="00024BD4"/>
    <w:rsid w:val="000805F6"/>
    <w:rsid w:val="00083524"/>
    <w:rsid w:val="00087873"/>
    <w:rsid w:val="000C76CC"/>
    <w:rsid w:val="000E59FB"/>
    <w:rsid w:val="001120E8"/>
    <w:rsid w:val="0014310D"/>
    <w:rsid w:val="002A2E3A"/>
    <w:rsid w:val="0031275C"/>
    <w:rsid w:val="00355346"/>
    <w:rsid w:val="0037264C"/>
    <w:rsid w:val="003B1A99"/>
    <w:rsid w:val="003D1B5F"/>
    <w:rsid w:val="003F7620"/>
    <w:rsid w:val="0042155C"/>
    <w:rsid w:val="00451CBA"/>
    <w:rsid w:val="004579F8"/>
    <w:rsid w:val="00466F59"/>
    <w:rsid w:val="00491D17"/>
    <w:rsid w:val="004A343D"/>
    <w:rsid w:val="004E459F"/>
    <w:rsid w:val="004F5B93"/>
    <w:rsid w:val="0052797F"/>
    <w:rsid w:val="00570579"/>
    <w:rsid w:val="00581B00"/>
    <w:rsid w:val="00642D62"/>
    <w:rsid w:val="00665739"/>
    <w:rsid w:val="00687316"/>
    <w:rsid w:val="006B6262"/>
    <w:rsid w:val="006F6760"/>
    <w:rsid w:val="00710A9C"/>
    <w:rsid w:val="00727CCC"/>
    <w:rsid w:val="007847F3"/>
    <w:rsid w:val="007939C9"/>
    <w:rsid w:val="007E215E"/>
    <w:rsid w:val="007E63D6"/>
    <w:rsid w:val="008A5EA2"/>
    <w:rsid w:val="008F7F2A"/>
    <w:rsid w:val="009406BA"/>
    <w:rsid w:val="009F5763"/>
    <w:rsid w:val="00A874FB"/>
    <w:rsid w:val="00AA479F"/>
    <w:rsid w:val="00AD3E34"/>
    <w:rsid w:val="00B36A8F"/>
    <w:rsid w:val="00BA09D2"/>
    <w:rsid w:val="00BC0B36"/>
    <w:rsid w:val="00C51A86"/>
    <w:rsid w:val="00CE4810"/>
    <w:rsid w:val="00CF4760"/>
    <w:rsid w:val="00D169AB"/>
    <w:rsid w:val="00D77E8A"/>
    <w:rsid w:val="00E03025"/>
    <w:rsid w:val="00E113F0"/>
    <w:rsid w:val="00E42A39"/>
    <w:rsid w:val="00ED6164"/>
    <w:rsid w:val="00F3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05DB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5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E3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5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E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843">
      <w:bodyDiv w:val="1"/>
      <w:marLeft w:val="0"/>
      <w:marRight w:val="0"/>
      <w:marTop w:val="0"/>
      <w:marBottom w:val="0"/>
      <w:divBdr>
        <w:top w:val="none" w:sz="0" w:space="0" w:color="auto"/>
        <w:left w:val="none" w:sz="0" w:space="0" w:color="auto"/>
        <w:bottom w:val="none" w:sz="0" w:space="0" w:color="auto"/>
        <w:right w:val="none" w:sz="0" w:space="0" w:color="auto"/>
      </w:divBdr>
    </w:div>
    <w:div w:id="332800489">
      <w:bodyDiv w:val="1"/>
      <w:marLeft w:val="0"/>
      <w:marRight w:val="0"/>
      <w:marTop w:val="0"/>
      <w:marBottom w:val="0"/>
      <w:divBdr>
        <w:top w:val="none" w:sz="0" w:space="0" w:color="auto"/>
        <w:left w:val="none" w:sz="0" w:space="0" w:color="auto"/>
        <w:bottom w:val="none" w:sz="0" w:space="0" w:color="auto"/>
        <w:right w:val="none" w:sz="0" w:space="0" w:color="auto"/>
      </w:divBdr>
    </w:div>
    <w:div w:id="498694255">
      <w:bodyDiv w:val="1"/>
      <w:marLeft w:val="0"/>
      <w:marRight w:val="0"/>
      <w:marTop w:val="0"/>
      <w:marBottom w:val="0"/>
      <w:divBdr>
        <w:top w:val="none" w:sz="0" w:space="0" w:color="auto"/>
        <w:left w:val="none" w:sz="0" w:space="0" w:color="auto"/>
        <w:bottom w:val="none" w:sz="0" w:space="0" w:color="auto"/>
        <w:right w:val="none" w:sz="0" w:space="0" w:color="auto"/>
      </w:divBdr>
    </w:div>
    <w:div w:id="765342004">
      <w:bodyDiv w:val="1"/>
      <w:marLeft w:val="0"/>
      <w:marRight w:val="0"/>
      <w:marTop w:val="0"/>
      <w:marBottom w:val="0"/>
      <w:divBdr>
        <w:top w:val="none" w:sz="0" w:space="0" w:color="auto"/>
        <w:left w:val="none" w:sz="0" w:space="0" w:color="auto"/>
        <w:bottom w:val="none" w:sz="0" w:space="0" w:color="auto"/>
        <w:right w:val="none" w:sz="0" w:space="0" w:color="auto"/>
      </w:divBdr>
    </w:div>
    <w:div w:id="1234437970">
      <w:bodyDiv w:val="1"/>
      <w:marLeft w:val="0"/>
      <w:marRight w:val="0"/>
      <w:marTop w:val="0"/>
      <w:marBottom w:val="0"/>
      <w:divBdr>
        <w:top w:val="none" w:sz="0" w:space="0" w:color="auto"/>
        <w:left w:val="none" w:sz="0" w:space="0" w:color="auto"/>
        <w:bottom w:val="none" w:sz="0" w:space="0" w:color="auto"/>
        <w:right w:val="none" w:sz="0" w:space="0" w:color="auto"/>
      </w:divBdr>
      <w:divsChild>
        <w:div w:id="1009874340">
          <w:marLeft w:val="300"/>
          <w:marRight w:val="0"/>
          <w:marTop w:val="0"/>
          <w:marBottom w:val="0"/>
          <w:divBdr>
            <w:top w:val="none" w:sz="0" w:space="0" w:color="auto"/>
            <w:left w:val="none" w:sz="0" w:space="0" w:color="auto"/>
            <w:bottom w:val="none" w:sz="0" w:space="0" w:color="auto"/>
            <w:right w:val="none" w:sz="0" w:space="0" w:color="auto"/>
          </w:divBdr>
          <w:divsChild>
            <w:div w:id="610162391">
              <w:marLeft w:val="300"/>
              <w:marRight w:val="300"/>
              <w:marTop w:val="0"/>
              <w:marBottom w:val="0"/>
              <w:divBdr>
                <w:top w:val="none" w:sz="0" w:space="0" w:color="auto"/>
                <w:left w:val="none" w:sz="0" w:space="0" w:color="auto"/>
                <w:bottom w:val="none" w:sz="0" w:space="0" w:color="auto"/>
                <w:right w:val="none" w:sz="0" w:space="0" w:color="auto"/>
              </w:divBdr>
              <w:divsChild>
                <w:div w:id="26764735">
                  <w:marLeft w:val="0"/>
                  <w:marRight w:val="0"/>
                  <w:marTop w:val="75"/>
                  <w:marBottom w:val="75"/>
                  <w:divBdr>
                    <w:top w:val="none" w:sz="0" w:space="0" w:color="auto"/>
                    <w:left w:val="none" w:sz="0" w:space="0" w:color="auto"/>
                    <w:bottom w:val="none" w:sz="0" w:space="0" w:color="auto"/>
                    <w:right w:val="none" w:sz="0" w:space="0" w:color="auto"/>
                  </w:divBdr>
                  <w:divsChild>
                    <w:div w:id="1502967015">
                      <w:marLeft w:val="0"/>
                      <w:marRight w:val="0"/>
                      <w:marTop w:val="225"/>
                      <w:marBottom w:val="0"/>
                      <w:divBdr>
                        <w:top w:val="none" w:sz="0" w:space="0" w:color="auto"/>
                        <w:left w:val="none" w:sz="0" w:space="0" w:color="auto"/>
                        <w:bottom w:val="none" w:sz="0" w:space="0" w:color="auto"/>
                        <w:right w:val="none" w:sz="0" w:space="0" w:color="auto"/>
                      </w:divBdr>
                    </w:div>
                    <w:div w:id="2132047523">
                      <w:marLeft w:val="0"/>
                      <w:marRight w:val="0"/>
                      <w:marTop w:val="150"/>
                      <w:marBottom w:val="150"/>
                      <w:divBdr>
                        <w:top w:val="none" w:sz="0" w:space="0" w:color="auto"/>
                        <w:left w:val="none" w:sz="0" w:space="0" w:color="auto"/>
                        <w:bottom w:val="none" w:sz="0" w:space="0" w:color="auto"/>
                        <w:right w:val="none" w:sz="0" w:space="0" w:color="auto"/>
                      </w:divBdr>
                      <w:divsChild>
                        <w:div w:id="19822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2584">
                  <w:marLeft w:val="0"/>
                  <w:marRight w:val="0"/>
                  <w:marTop w:val="0"/>
                  <w:marBottom w:val="360"/>
                  <w:divBdr>
                    <w:top w:val="none" w:sz="0" w:space="0" w:color="auto"/>
                    <w:left w:val="none" w:sz="0" w:space="0" w:color="auto"/>
                    <w:bottom w:val="none" w:sz="0" w:space="0" w:color="auto"/>
                    <w:right w:val="none" w:sz="0" w:space="0" w:color="auto"/>
                  </w:divBdr>
                </w:div>
                <w:div w:id="433013082">
                  <w:marLeft w:val="0"/>
                  <w:marRight w:val="150"/>
                  <w:marTop w:val="90"/>
                  <w:marBottom w:val="150"/>
                  <w:divBdr>
                    <w:top w:val="none" w:sz="0" w:space="0" w:color="auto"/>
                    <w:left w:val="none" w:sz="0" w:space="0" w:color="auto"/>
                    <w:bottom w:val="none" w:sz="0" w:space="0" w:color="auto"/>
                    <w:right w:val="none" w:sz="0" w:space="0" w:color="auto"/>
                  </w:divBdr>
                  <w:divsChild>
                    <w:div w:id="669260826">
                      <w:marLeft w:val="0"/>
                      <w:marRight w:val="0"/>
                      <w:marTop w:val="0"/>
                      <w:marBottom w:val="0"/>
                      <w:divBdr>
                        <w:top w:val="none" w:sz="0" w:space="0" w:color="auto"/>
                        <w:left w:val="none" w:sz="0" w:space="0" w:color="auto"/>
                        <w:bottom w:val="none" w:sz="0" w:space="0" w:color="auto"/>
                        <w:right w:val="none" w:sz="0" w:space="0" w:color="auto"/>
                      </w:divBdr>
                      <w:divsChild>
                        <w:div w:id="2044820817">
                          <w:marLeft w:val="0"/>
                          <w:marRight w:val="0"/>
                          <w:marTop w:val="0"/>
                          <w:marBottom w:val="0"/>
                          <w:divBdr>
                            <w:top w:val="none" w:sz="0" w:space="0" w:color="auto"/>
                            <w:left w:val="none" w:sz="0" w:space="0" w:color="auto"/>
                            <w:bottom w:val="none" w:sz="0" w:space="0" w:color="auto"/>
                            <w:right w:val="none" w:sz="0" w:space="0" w:color="auto"/>
                          </w:divBdr>
                        </w:div>
                        <w:div w:id="576329257">
                          <w:marLeft w:val="0"/>
                          <w:marRight w:val="0"/>
                          <w:marTop w:val="0"/>
                          <w:marBottom w:val="0"/>
                          <w:divBdr>
                            <w:top w:val="none" w:sz="0" w:space="0" w:color="auto"/>
                            <w:left w:val="none" w:sz="0" w:space="0" w:color="auto"/>
                            <w:bottom w:val="none" w:sz="0" w:space="0" w:color="auto"/>
                            <w:right w:val="none" w:sz="0" w:space="0" w:color="auto"/>
                          </w:divBdr>
                          <w:divsChild>
                            <w:div w:id="10588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28678">
                  <w:marLeft w:val="0"/>
                  <w:marRight w:val="0"/>
                  <w:marTop w:val="0"/>
                  <w:marBottom w:val="0"/>
                  <w:divBdr>
                    <w:top w:val="none" w:sz="0" w:space="0" w:color="auto"/>
                    <w:left w:val="none" w:sz="0" w:space="0" w:color="auto"/>
                    <w:bottom w:val="none" w:sz="0" w:space="0" w:color="auto"/>
                    <w:right w:val="none" w:sz="0" w:space="0" w:color="auto"/>
                  </w:divBdr>
                </w:div>
                <w:div w:id="1791899601">
                  <w:marLeft w:val="600"/>
                  <w:marRight w:val="0"/>
                  <w:marTop w:val="0"/>
                  <w:marBottom w:val="0"/>
                  <w:divBdr>
                    <w:top w:val="none" w:sz="0" w:space="0" w:color="auto"/>
                    <w:left w:val="none" w:sz="0" w:space="0" w:color="auto"/>
                    <w:bottom w:val="none" w:sz="0" w:space="0" w:color="auto"/>
                    <w:right w:val="none" w:sz="0" w:space="0" w:color="auto"/>
                  </w:divBdr>
                  <w:divsChild>
                    <w:div w:id="1843162552">
                      <w:blockQuote w:val="1"/>
                      <w:marLeft w:val="0"/>
                      <w:marRight w:val="0"/>
                      <w:marTop w:val="90"/>
                      <w:marBottom w:val="270"/>
                      <w:divBdr>
                        <w:top w:val="none" w:sz="0" w:space="0" w:color="777552"/>
                        <w:left w:val="single" w:sz="24" w:space="8" w:color="777552"/>
                        <w:bottom w:val="none" w:sz="0" w:space="8" w:color="777552"/>
                        <w:right w:val="none" w:sz="0" w:space="0" w:color="777552"/>
                      </w:divBdr>
                    </w:div>
                    <w:div w:id="1017198865">
                      <w:marLeft w:val="0"/>
                      <w:marRight w:val="0"/>
                      <w:marTop w:val="0"/>
                      <w:marBottom w:val="0"/>
                      <w:divBdr>
                        <w:top w:val="none" w:sz="0" w:space="0" w:color="auto"/>
                        <w:left w:val="none" w:sz="0" w:space="0" w:color="auto"/>
                        <w:bottom w:val="none" w:sz="0" w:space="0" w:color="auto"/>
                        <w:right w:val="none" w:sz="0" w:space="0" w:color="auto"/>
                      </w:divBdr>
                      <w:divsChild>
                        <w:div w:id="1505389484">
                          <w:marLeft w:val="0"/>
                          <w:marRight w:val="0"/>
                          <w:marTop w:val="150"/>
                          <w:marBottom w:val="300"/>
                          <w:divBdr>
                            <w:top w:val="none" w:sz="0" w:space="0" w:color="auto"/>
                            <w:left w:val="none" w:sz="0" w:space="0" w:color="auto"/>
                            <w:bottom w:val="none" w:sz="0" w:space="0" w:color="auto"/>
                            <w:right w:val="none" w:sz="0" w:space="0" w:color="auto"/>
                          </w:divBdr>
                          <w:divsChild>
                            <w:div w:id="1635795361">
                              <w:marLeft w:val="0"/>
                              <w:marRight w:val="0"/>
                              <w:marTop w:val="0"/>
                              <w:marBottom w:val="0"/>
                              <w:divBdr>
                                <w:top w:val="none" w:sz="0" w:space="0" w:color="auto"/>
                                <w:left w:val="none" w:sz="0" w:space="0" w:color="auto"/>
                                <w:bottom w:val="none" w:sz="0" w:space="0" w:color="auto"/>
                                <w:right w:val="none" w:sz="0" w:space="0" w:color="auto"/>
                              </w:divBdr>
                              <w:divsChild>
                                <w:div w:id="1843734240">
                                  <w:marLeft w:val="0"/>
                                  <w:marRight w:val="0"/>
                                  <w:marTop w:val="0"/>
                                  <w:marBottom w:val="150"/>
                                  <w:divBdr>
                                    <w:top w:val="none" w:sz="0" w:space="0" w:color="auto"/>
                                    <w:left w:val="none" w:sz="0" w:space="0" w:color="auto"/>
                                    <w:bottom w:val="none" w:sz="0" w:space="0" w:color="auto"/>
                                    <w:right w:val="none" w:sz="0" w:space="0" w:color="auto"/>
                                  </w:divBdr>
                                  <w:divsChild>
                                    <w:div w:id="1710951581">
                                      <w:marLeft w:val="0"/>
                                      <w:marRight w:val="0"/>
                                      <w:marTop w:val="0"/>
                                      <w:marBottom w:val="0"/>
                                      <w:divBdr>
                                        <w:top w:val="none" w:sz="0" w:space="0" w:color="auto"/>
                                        <w:left w:val="none" w:sz="0" w:space="0" w:color="auto"/>
                                        <w:bottom w:val="none" w:sz="0" w:space="0" w:color="auto"/>
                                        <w:right w:val="none" w:sz="0" w:space="0" w:color="auto"/>
                                      </w:divBdr>
                                      <w:divsChild>
                                        <w:div w:id="1699039355">
                                          <w:marLeft w:val="0"/>
                                          <w:marRight w:val="0"/>
                                          <w:marTop w:val="0"/>
                                          <w:marBottom w:val="0"/>
                                          <w:divBdr>
                                            <w:top w:val="none" w:sz="0" w:space="0" w:color="auto"/>
                                            <w:left w:val="none" w:sz="0" w:space="0" w:color="auto"/>
                                            <w:bottom w:val="none" w:sz="0" w:space="0" w:color="auto"/>
                                            <w:right w:val="none" w:sz="0" w:space="0" w:color="auto"/>
                                          </w:divBdr>
                                          <w:divsChild>
                                            <w:div w:id="1337339713">
                                              <w:marLeft w:val="0"/>
                                              <w:marRight w:val="0"/>
                                              <w:marTop w:val="0"/>
                                              <w:marBottom w:val="0"/>
                                              <w:divBdr>
                                                <w:top w:val="none" w:sz="0" w:space="0" w:color="auto"/>
                                                <w:left w:val="none" w:sz="0" w:space="0" w:color="auto"/>
                                                <w:bottom w:val="none" w:sz="0" w:space="0" w:color="auto"/>
                                                <w:right w:val="none" w:sz="0" w:space="0" w:color="auto"/>
                                              </w:divBdr>
                                            </w:div>
                                          </w:divsChild>
                                        </w:div>
                                        <w:div w:id="1545097614">
                                          <w:marLeft w:val="0"/>
                                          <w:marRight w:val="0"/>
                                          <w:marTop w:val="0"/>
                                          <w:marBottom w:val="0"/>
                                          <w:divBdr>
                                            <w:top w:val="none" w:sz="0" w:space="0" w:color="auto"/>
                                            <w:left w:val="none" w:sz="0" w:space="0" w:color="auto"/>
                                            <w:bottom w:val="none" w:sz="0" w:space="0" w:color="auto"/>
                                            <w:right w:val="none" w:sz="0" w:space="0" w:color="auto"/>
                                          </w:divBdr>
                                          <w:divsChild>
                                            <w:div w:id="609822855">
                                              <w:marLeft w:val="0"/>
                                              <w:marRight w:val="0"/>
                                              <w:marTop w:val="0"/>
                                              <w:marBottom w:val="0"/>
                                              <w:divBdr>
                                                <w:top w:val="none" w:sz="0" w:space="0" w:color="auto"/>
                                                <w:left w:val="none" w:sz="0" w:space="0" w:color="auto"/>
                                                <w:bottom w:val="none" w:sz="0" w:space="0" w:color="auto"/>
                                                <w:right w:val="none" w:sz="0" w:space="0" w:color="auto"/>
                                              </w:divBdr>
                                              <w:divsChild>
                                                <w:div w:id="6002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571728">
                  <w:marLeft w:val="0"/>
                  <w:marRight w:val="0"/>
                  <w:marTop w:val="0"/>
                  <w:marBottom w:val="300"/>
                  <w:divBdr>
                    <w:top w:val="none" w:sz="0" w:space="0" w:color="auto"/>
                    <w:left w:val="none" w:sz="0" w:space="0" w:color="auto"/>
                    <w:bottom w:val="none" w:sz="0" w:space="0" w:color="auto"/>
                    <w:right w:val="none" w:sz="0" w:space="0" w:color="auto"/>
                  </w:divBdr>
                  <w:divsChild>
                    <w:div w:id="854540094">
                      <w:marLeft w:val="-300"/>
                      <w:marRight w:val="0"/>
                      <w:marTop w:val="0"/>
                      <w:marBottom w:val="0"/>
                      <w:divBdr>
                        <w:top w:val="none" w:sz="0" w:space="0" w:color="auto"/>
                        <w:left w:val="none" w:sz="0" w:space="0" w:color="auto"/>
                        <w:bottom w:val="none" w:sz="0" w:space="0" w:color="auto"/>
                        <w:right w:val="none" w:sz="0" w:space="0" w:color="auto"/>
                      </w:divBdr>
                      <w:divsChild>
                        <w:div w:id="856038720">
                          <w:marLeft w:val="300"/>
                          <w:marRight w:val="0"/>
                          <w:marTop w:val="0"/>
                          <w:marBottom w:val="0"/>
                          <w:divBdr>
                            <w:top w:val="none" w:sz="0" w:space="0" w:color="auto"/>
                            <w:left w:val="none" w:sz="0" w:space="0" w:color="auto"/>
                            <w:bottom w:val="none" w:sz="0" w:space="0" w:color="auto"/>
                            <w:right w:val="none" w:sz="0" w:space="0" w:color="auto"/>
                          </w:divBdr>
                          <w:divsChild>
                            <w:div w:id="2130706767">
                              <w:marLeft w:val="0"/>
                              <w:marRight w:val="0"/>
                              <w:marTop w:val="0"/>
                              <w:marBottom w:val="0"/>
                              <w:divBdr>
                                <w:top w:val="dotted" w:sz="6" w:space="8" w:color="C6C6C6"/>
                                <w:left w:val="none" w:sz="0" w:space="0" w:color="auto"/>
                                <w:bottom w:val="none" w:sz="0" w:space="0" w:color="auto"/>
                                <w:right w:val="none" w:sz="0" w:space="0" w:color="auto"/>
                              </w:divBdr>
                            </w:div>
                          </w:divsChild>
                        </w:div>
                      </w:divsChild>
                    </w:div>
                    <w:div w:id="13357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68852">
              <w:marLeft w:val="0"/>
              <w:marRight w:val="0"/>
              <w:marTop w:val="0"/>
              <w:marBottom w:val="0"/>
              <w:divBdr>
                <w:top w:val="none" w:sz="0" w:space="0" w:color="auto"/>
                <w:left w:val="none" w:sz="0" w:space="0" w:color="auto"/>
                <w:bottom w:val="none" w:sz="0" w:space="0" w:color="auto"/>
                <w:right w:val="none" w:sz="0" w:space="0" w:color="auto"/>
              </w:divBdr>
              <w:divsChild>
                <w:div w:id="1203710565">
                  <w:marLeft w:val="0"/>
                  <w:marRight w:val="0"/>
                  <w:marTop w:val="0"/>
                  <w:marBottom w:val="300"/>
                  <w:divBdr>
                    <w:top w:val="none" w:sz="0" w:space="0" w:color="auto"/>
                    <w:left w:val="none" w:sz="0" w:space="0" w:color="auto"/>
                    <w:bottom w:val="single" w:sz="6" w:space="0" w:color="C6C6C6"/>
                    <w:right w:val="none" w:sz="0" w:space="0" w:color="auto"/>
                  </w:divBdr>
                  <w:divsChild>
                    <w:div w:id="881479710">
                      <w:marLeft w:val="0"/>
                      <w:marRight w:val="0"/>
                      <w:marTop w:val="0"/>
                      <w:marBottom w:val="0"/>
                      <w:divBdr>
                        <w:top w:val="none" w:sz="0" w:space="0" w:color="auto"/>
                        <w:left w:val="none" w:sz="0" w:space="0" w:color="auto"/>
                        <w:bottom w:val="none" w:sz="0" w:space="0" w:color="auto"/>
                        <w:right w:val="none" w:sz="0" w:space="0" w:color="auto"/>
                      </w:divBdr>
                    </w:div>
                    <w:div w:id="138769384">
                      <w:marLeft w:val="0"/>
                      <w:marRight w:val="0"/>
                      <w:marTop w:val="0"/>
                      <w:marBottom w:val="0"/>
                      <w:divBdr>
                        <w:top w:val="none" w:sz="0" w:space="0" w:color="auto"/>
                        <w:left w:val="none" w:sz="0" w:space="0" w:color="auto"/>
                        <w:bottom w:val="none" w:sz="0" w:space="0" w:color="auto"/>
                        <w:right w:val="none" w:sz="0" w:space="0" w:color="auto"/>
                      </w:divBdr>
                    </w:div>
                  </w:divsChild>
                </w:div>
                <w:div w:id="959337562">
                  <w:marLeft w:val="-300"/>
                  <w:marRight w:val="0"/>
                  <w:marTop w:val="0"/>
                  <w:marBottom w:val="300"/>
                  <w:divBdr>
                    <w:top w:val="none" w:sz="0" w:space="0" w:color="auto"/>
                    <w:left w:val="none" w:sz="0" w:space="0" w:color="auto"/>
                    <w:bottom w:val="none" w:sz="0" w:space="0" w:color="auto"/>
                    <w:right w:val="none" w:sz="0" w:space="0" w:color="auto"/>
                  </w:divBdr>
                  <w:divsChild>
                    <w:div w:id="1745756684">
                      <w:marLeft w:val="300"/>
                      <w:marRight w:val="0"/>
                      <w:marTop w:val="150"/>
                      <w:marBottom w:val="0"/>
                      <w:divBdr>
                        <w:top w:val="none" w:sz="0" w:space="0" w:color="auto"/>
                        <w:left w:val="none" w:sz="0" w:space="0" w:color="auto"/>
                        <w:bottom w:val="single" w:sz="18" w:space="15" w:color="C6C6C6"/>
                        <w:right w:val="none" w:sz="0" w:space="0" w:color="auto"/>
                      </w:divBdr>
                      <w:divsChild>
                        <w:div w:id="2086757692">
                          <w:marLeft w:val="-300"/>
                          <w:marRight w:val="0"/>
                          <w:marTop w:val="0"/>
                          <w:marBottom w:val="0"/>
                          <w:divBdr>
                            <w:top w:val="none" w:sz="0" w:space="0" w:color="auto"/>
                            <w:left w:val="none" w:sz="0" w:space="0" w:color="auto"/>
                            <w:bottom w:val="none" w:sz="0" w:space="0" w:color="auto"/>
                            <w:right w:val="none" w:sz="0" w:space="0" w:color="auto"/>
                          </w:divBdr>
                          <w:divsChild>
                            <w:div w:id="1313681288">
                              <w:marLeft w:val="300"/>
                              <w:marRight w:val="0"/>
                              <w:marTop w:val="0"/>
                              <w:marBottom w:val="0"/>
                              <w:divBdr>
                                <w:top w:val="none" w:sz="0" w:space="0" w:color="auto"/>
                                <w:left w:val="none" w:sz="0" w:space="0" w:color="auto"/>
                                <w:bottom w:val="none" w:sz="0" w:space="0" w:color="auto"/>
                                <w:right w:val="none" w:sz="0" w:space="0" w:color="auto"/>
                              </w:divBdr>
                              <w:divsChild>
                                <w:div w:id="993994693">
                                  <w:marLeft w:val="0"/>
                                  <w:marRight w:val="0"/>
                                  <w:marTop w:val="0"/>
                                  <w:marBottom w:val="0"/>
                                  <w:divBdr>
                                    <w:top w:val="none" w:sz="0" w:space="0" w:color="auto"/>
                                    <w:left w:val="none" w:sz="0" w:space="0" w:color="auto"/>
                                    <w:bottom w:val="none" w:sz="0" w:space="0" w:color="auto"/>
                                    <w:right w:val="none" w:sz="0" w:space="0" w:color="auto"/>
                                  </w:divBdr>
                                </w:div>
                              </w:divsChild>
                            </w:div>
                            <w:div w:id="126245305">
                              <w:marLeft w:val="300"/>
                              <w:marRight w:val="0"/>
                              <w:marTop w:val="0"/>
                              <w:marBottom w:val="0"/>
                              <w:divBdr>
                                <w:top w:val="none" w:sz="0" w:space="0" w:color="auto"/>
                                <w:left w:val="none" w:sz="0" w:space="0" w:color="auto"/>
                                <w:bottom w:val="none" w:sz="0" w:space="0" w:color="auto"/>
                                <w:right w:val="none" w:sz="0" w:space="0" w:color="auto"/>
                              </w:divBdr>
                              <w:divsChild>
                                <w:div w:id="129370873">
                                  <w:marLeft w:val="0"/>
                                  <w:marRight w:val="0"/>
                                  <w:marTop w:val="0"/>
                                  <w:marBottom w:val="0"/>
                                  <w:divBdr>
                                    <w:top w:val="none" w:sz="0" w:space="0" w:color="auto"/>
                                    <w:left w:val="none" w:sz="0" w:space="0" w:color="auto"/>
                                    <w:bottom w:val="none" w:sz="0" w:space="0" w:color="auto"/>
                                    <w:right w:val="none" w:sz="0" w:space="0" w:color="auto"/>
                                  </w:divBdr>
                                </w:div>
                              </w:divsChild>
                            </w:div>
                            <w:div w:id="641694832">
                              <w:marLeft w:val="300"/>
                              <w:marRight w:val="0"/>
                              <w:marTop w:val="0"/>
                              <w:marBottom w:val="0"/>
                              <w:divBdr>
                                <w:top w:val="none" w:sz="0" w:space="0" w:color="auto"/>
                                <w:left w:val="none" w:sz="0" w:space="0" w:color="auto"/>
                                <w:bottom w:val="none" w:sz="0" w:space="0" w:color="auto"/>
                                <w:right w:val="none" w:sz="0" w:space="0" w:color="auto"/>
                              </w:divBdr>
                              <w:divsChild>
                                <w:div w:id="1927302204">
                                  <w:marLeft w:val="0"/>
                                  <w:marRight w:val="0"/>
                                  <w:marTop w:val="0"/>
                                  <w:marBottom w:val="0"/>
                                  <w:divBdr>
                                    <w:top w:val="none" w:sz="0" w:space="0" w:color="auto"/>
                                    <w:left w:val="none" w:sz="0" w:space="0" w:color="auto"/>
                                    <w:bottom w:val="none" w:sz="0" w:space="0" w:color="auto"/>
                                    <w:right w:val="none" w:sz="0" w:space="0" w:color="auto"/>
                                  </w:divBdr>
                                </w:div>
                              </w:divsChild>
                            </w:div>
                            <w:div w:id="1737316942">
                              <w:marLeft w:val="300"/>
                              <w:marRight w:val="0"/>
                              <w:marTop w:val="0"/>
                              <w:marBottom w:val="0"/>
                              <w:divBdr>
                                <w:top w:val="none" w:sz="0" w:space="0" w:color="auto"/>
                                <w:left w:val="none" w:sz="0" w:space="0" w:color="auto"/>
                                <w:bottom w:val="none" w:sz="0" w:space="0" w:color="auto"/>
                                <w:right w:val="none" w:sz="0" w:space="0" w:color="auto"/>
                              </w:divBdr>
                              <w:divsChild>
                                <w:div w:id="20538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33043">
                  <w:marLeft w:val="-300"/>
                  <w:marRight w:val="0"/>
                  <w:marTop w:val="0"/>
                  <w:marBottom w:val="300"/>
                  <w:divBdr>
                    <w:top w:val="none" w:sz="0" w:space="0" w:color="auto"/>
                    <w:left w:val="none" w:sz="0" w:space="0" w:color="auto"/>
                    <w:bottom w:val="none" w:sz="0" w:space="0" w:color="auto"/>
                    <w:right w:val="none" w:sz="0" w:space="0" w:color="auto"/>
                  </w:divBdr>
                  <w:divsChild>
                    <w:div w:id="1962880028">
                      <w:marLeft w:val="300"/>
                      <w:marRight w:val="0"/>
                      <w:marTop w:val="150"/>
                      <w:marBottom w:val="0"/>
                      <w:divBdr>
                        <w:top w:val="none" w:sz="0" w:space="0" w:color="auto"/>
                        <w:left w:val="none" w:sz="0" w:space="0" w:color="auto"/>
                        <w:bottom w:val="single" w:sz="18" w:space="15" w:color="C6C6C6"/>
                        <w:right w:val="none" w:sz="0" w:space="0" w:color="auto"/>
                      </w:divBdr>
                      <w:divsChild>
                        <w:div w:id="665863893">
                          <w:marLeft w:val="-300"/>
                          <w:marRight w:val="0"/>
                          <w:marTop w:val="0"/>
                          <w:marBottom w:val="0"/>
                          <w:divBdr>
                            <w:top w:val="none" w:sz="0" w:space="0" w:color="auto"/>
                            <w:left w:val="none" w:sz="0" w:space="0" w:color="auto"/>
                            <w:bottom w:val="none" w:sz="0" w:space="0" w:color="auto"/>
                            <w:right w:val="none" w:sz="0" w:space="0" w:color="auto"/>
                          </w:divBdr>
                          <w:divsChild>
                            <w:div w:id="860434800">
                              <w:marLeft w:val="300"/>
                              <w:marRight w:val="0"/>
                              <w:marTop w:val="0"/>
                              <w:marBottom w:val="0"/>
                              <w:divBdr>
                                <w:top w:val="none" w:sz="0" w:space="0" w:color="auto"/>
                                <w:left w:val="none" w:sz="0" w:space="0" w:color="auto"/>
                                <w:bottom w:val="none" w:sz="0" w:space="0" w:color="auto"/>
                                <w:right w:val="none" w:sz="0" w:space="0" w:color="auto"/>
                              </w:divBdr>
                            </w:div>
                            <w:div w:id="738096618">
                              <w:marLeft w:val="300"/>
                              <w:marRight w:val="0"/>
                              <w:marTop w:val="0"/>
                              <w:marBottom w:val="0"/>
                              <w:divBdr>
                                <w:top w:val="none" w:sz="0" w:space="0" w:color="auto"/>
                                <w:left w:val="none" w:sz="0" w:space="0" w:color="auto"/>
                                <w:bottom w:val="none" w:sz="0" w:space="0" w:color="auto"/>
                                <w:right w:val="none" w:sz="0" w:space="0" w:color="auto"/>
                              </w:divBdr>
                            </w:div>
                            <w:div w:id="746926266">
                              <w:marLeft w:val="300"/>
                              <w:marRight w:val="0"/>
                              <w:marTop w:val="0"/>
                              <w:marBottom w:val="0"/>
                              <w:divBdr>
                                <w:top w:val="none" w:sz="0" w:space="0" w:color="auto"/>
                                <w:left w:val="none" w:sz="0" w:space="0" w:color="auto"/>
                                <w:bottom w:val="none" w:sz="0" w:space="0" w:color="auto"/>
                                <w:right w:val="none" w:sz="0" w:space="0" w:color="auto"/>
                              </w:divBdr>
                            </w:div>
                            <w:div w:id="16920986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8834">
              <w:marLeft w:val="0"/>
              <w:marRight w:val="0"/>
              <w:marTop w:val="225"/>
              <w:marBottom w:val="0"/>
              <w:divBdr>
                <w:top w:val="none" w:sz="0" w:space="0" w:color="auto"/>
                <w:left w:val="none" w:sz="0" w:space="0" w:color="auto"/>
                <w:bottom w:val="none" w:sz="0" w:space="0" w:color="auto"/>
                <w:right w:val="none" w:sz="0" w:space="0" w:color="auto"/>
              </w:divBdr>
              <w:divsChild>
                <w:div w:id="1240866891">
                  <w:marLeft w:val="0"/>
                  <w:marRight w:val="0"/>
                  <w:marTop w:val="0"/>
                  <w:marBottom w:val="0"/>
                  <w:divBdr>
                    <w:top w:val="single" w:sz="12" w:space="6" w:color="000000"/>
                    <w:left w:val="none" w:sz="0" w:space="0" w:color="auto"/>
                    <w:bottom w:val="none" w:sz="0" w:space="0" w:color="auto"/>
                    <w:right w:val="none" w:sz="0" w:space="0" w:color="auto"/>
                  </w:divBdr>
                  <w:divsChild>
                    <w:div w:id="1514147390">
                      <w:marLeft w:val="0"/>
                      <w:marRight w:val="0"/>
                      <w:marTop w:val="0"/>
                      <w:marBottom w:val="0"/>
                      <w:divBdr>
                        <w:top w:val="none" w:sz="0" w:space="0" w:color="auto"/>
                        <w:left w:val="none" w:sz="0" w:space="0" w:color="auto"/>
                        <w:bottom w:val="none" w:sz="0" w:space="0" w:color="auto"/>
                        <w:right w:val="none" w:sz="0" w:space="0" w:color="auto"/>
                      </w:divBdr>
                    </w:div>
                    <w:div w:id="2007710292">
                      <w:marLeft w:val="0"/>
                      <w:marRight w:val="0"/>
                      <w:marTop w:val="0"/>
                      <w:marBottom w:val="0"/>
                      <w:divBdr>
                        <w:top w:val="none" w:sz="0" w:space="0" w:color="auto"/>
                        <w:left w:val="none" w:sz="0" w:space="0" w:color="auto"/>
                        <w:bottom w:val="none" w:sz="0" w:space="0" w:color="auto"/>
                        <w:right w:val="none" w:sz="0" w:space="0" w:color="auto"/>
                      </w:divBdr>
                    </w:div>
                  </w:divsChild>
                </w:div>
                <w:div w:id="1914924325">
                  <w:marLeft w:val="0"/>
                  <w:marRight w:val="0"/>
                  <w:marTop w:val="120"/>
                  <w:marBottom w:val="0"/>
                  <w:divBdr>
                    <w:top w:val="dotted" w:sz="6" w:space="6" w:color="C6C6C6"/>
                    <w:left w:val="none" w:sz="0" w:space="0" w:color="auto"/>
                    <w:bottom w:val="dotted" w:sz="6" w:space="6" w:color="C6C6C6"/>
                    <w:right w:val="none" w:sz="0" w:space="0" w:color="auto"/>
                  </w:divBdr>
                </w:div>
                <w:div w:id="1886022970">
                  <w:marLeft w:val="0"/>
                  <w:marRight w:val="0"/>
                  <w:marTop w:val="0"/>
                  <w:marBottom w:val="0"/>
                  <w:divBdr>
                    <w:top w:val="none" w:sz="0" w:space="0" w:color="auto"/>
                    <w:left w:val="none" w:sz="0" w:space="0" w:color="auto"/>
                    <w:bottom w:val="none" w:sz="0" w:space="0" w:color="auto"/>
                    <w:right w:val="none" w:sz="0" w:space="0" w:color="auto"/>
                  </w:divBdr>
                  <w:divsChild>
                    <w:div w:id="706100234">
                      <w:marLeft w:val="0"/>
                      <w:marRight w:val="0"/>
                      <w:marTop w:val="0"/>
                      <w:marBottom w:val="0"/>
                      <w:divBdr>
                        <w:top w:val="none" w:sz="0" w:space="0" w:color="auto"/>
                        <w:left w:val="none" w:sz="0" w:space="0" w:color="auto"/>
                        <w:bottom w:val="none" w:sz="0" w:space="0" w:color="auto"/>
                        <w:right w:val="none" w:sz="0" w:space="0" w:color="auto"/>
                      </w:divBdr>
                      <w:divsChild>
                        <w:div w:id="97410032">
                          <w:marLeft w:val="0"/>
                          <w:marRight w:val="0"/>
                          <w:marTop w:val="0"/>
                          <w:marBottom w:val="0"/>
                          <w:divBdr>
                            <w:top w:val="none" w:sz="0" w:space="0" w:color="auto"/>
                            <w:left w:val="none" w:sz="0" w:space="0" w:color="auto"/>
                            <w:bottom w:val="none" w:sz="0" w:space="0" w:color="auto"/>
                            <w:right w:val="none" w:sz="0" w:space="0" w:color="auto"/>
                          </w:divBdr>
                          <w:divsChild>
                            <w:div w:id="1316107095">
                              <w:marLeft w:val="225"/>
                              <w:marRight w:val="225"/>
                              <w:marTop w:val="225"/>
                              <w:marBottom w:val="0"/>
                              <w:divBdr>
                                <w:top w:val="none" w:sz="0" w:space="0" w:color="auto"/>
                                <w:left w:val="none" w:sz="0" w:space="0" w:color="auto"/>
                                <w:bottom w:val="single" w:sz="6" w:space="0" w:color="9A9A9A"/>
                                <w:right w:val="none" w:sz="0" w:space="0" w:color="auto"/>
                              </w:divBdr>
                              <w:divsChild>
                                <w:div w:id="2077973655">
                                  <w:marLeft w:val="0"/>
                                  <w:marRight w:val="0"/>
                                  <w:marTop w:val="0"/>
                                  <w:marBottom w:val="0"/>
                                  <w:divBdr>
                                    <w:top w:val="none" w:sz="0" w:space="0" w:color="auto"/>
                                    <w:left w:val="none" w:sz="0" w:space="0" w:color="auto"/>
                                    <w:bottom w:val="none" w:sz="0" w:space="0" w:color="auto"/>
                                    <w:right w:val="none" w:sz="0" w:space="0" w:color="auto"/>
                                  </w:divBdr>
                                </w:div>
                                <w:div w:id="805660254">
                                  <w:marLeft w:val="150"/>
                                  <w:marRight w:val="0"/>
                                  <w:marTop w:val="0"/>
                                  <w:marBottom w:val="0"/>
                                  <w:divBdr>
                                    <w:top w:val="none" w:sz="0" w:space="0" w:color="auto"/>
                                    <w:left w:val="none" w:sz="0" w:space="0" w:color="auto"/>
                                    <w:bottom w:val="none" w:sz="0" w:space="0" w:color="auto"/>
                                    <w:right w:val="none" w:sz="0" w:space="0" w:color="auto"/>
                                  </w:divBdr>
                                  <w:divsChild>
                                    <w:div w:id="10042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22">
                              <w:marLeft w:val="225"/>
                              <w:marRight w:val="225"/>
                              <w:marTop w:val="225"/>
                              <w:marBottom w:val="0"/>
                              <w:divBdr>
                                <w:top w:val="none" w:sz="0" w:space="0" w:color="auto"/>
                                <w:left w:val="none" w:sz="0" w:space="0" w:color="auto"/>
                                <w:bottom w:val="none" w:sz="0" w:space="0" w:color="auto"/>
                                <w:right w:val="none" w:sz="0" w:space="0" w:color="auto"/>
                              </w:divBdr>
                              <w:divsChild>
                                <w:div w:id="1370301651">
                                  <w:marLeft w:val="0"/>
                                  <w:marRight w:val="0"/>
                                  <w:marTop w:val="0"/>
                                  <w:marBottom w:val="75"/>
                                  <w:divBdr>
                                    <w:top w:val="none" w:sz="0" w:space="0" w:color="auto"/>
                                    <w:left w:val="none" w:sz="0" w:space="0" w:color="auto"/>
                                    <w:bottom w:val="none" w:sz="0" w:space="0" w:color="auto"/>
                                    <w:right w:val="none" w:sz="0" w:space="0" w:color="auto"/>
                                  </w:divBdr>
                                  <w:divsChild>
                                    <w:div w:id="673992595">
                                      <w:marLeft w:val="0"/>
                                      <w:marRight w:val="0"/>
                                      <w:marTop w:val="0"/>
                                      <w:marBottom w:val="0"/>
                                      <w:divBdr>
                                        <w:top w:val="none" w:sz="0" w:space="0" w:color="auto"/>
                                        <w:left w:val="none" w:sz="0" w:space="0" w:color="auto"/>
                                        <w:bottom w:val="none" w:sz="0" w:space="0" w:color="auto"/>
                                        <w:right w:val="none" w:sz="0" w:space="0" w:color="auto"/>
                                      </w:divBdr>
                                    </w:div>
                                  </w:divsChild>
                                </w:div>
                                <w:div w:id="1219362956">
                                  <w:marLeft w:val="900"/>
                                  <w:marRight w:val="0"/>
                                  <w:marTop w:val="0"/>
                                  <w:marBottom w:val="0"/>
                                  <w:divBdr>
                                    <w:top w:val="none" w:sz="0" w:space="0" w:color="auto"/>
                                    <w:left w:val="none" w:sz="0" w:space="0" w:color="auto"/>
                                    <w:bottom w:val="none" w:sz="0" w:space="0" w:color="auto"/>
                                    <w:right w:val="none" w:sz="0" w:space="0" w:color="auto"/>
                                  </w:divBdr>
                                </w:div>
                                <w:div w:id="1711371474">
                                  <w:marLeft w:val="0"/>
                                  <w:marRight w:val="0"/>
                                  <w:marTop w:val="0"/>
                                  <w:marBottom w:val="0"/>
                                  <w:divBdr>
                                    <w:top w:val="none" w:sz="0" w:space="0" w:color="auto"/>
                                    <w:left w:val="none" w:sz="0" w:space="0" w:color="auto"/>
                                    <w:bottom w:val="none" w:sz="0" w:space="0" w:color="auto"/>
                                    <w:right w:val="none" w:sz="0" w:space="0" w:color="auto"/>
                                  </w:divBdr>
                                  <w:divsChild>
                                    <w:div w:id="23529847">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344417">
          <w:marLeft w:val="300"/>
          <w:marRight w:val="0"/>
          <w:marTop w:val="0"/>
          <w:marBottom w:val="0"/>
          <w:divBdr>
            <w:top w:val="none" w:sz="0" w:space="0" w:color="auto"/>
            <w:left w:val="none" w:sz="0" w:space="0" w:color="auto"/>
            <w:bottom w:val="none" w:sz="0" w:space="0" w:color="auto"/>
            <w:right w:val="none" w:sz="0" w:space="0" w:color="auto"/>
          </w:divBdr>
          <w:divsChild>
            <w:div w:id="971907358">
              <w:marLeft w:val="-300"/>
              <w:marRight w:val="0"/>
              <w:marTop w:val="0"/>
              <w:marBottom w:val="300"/>
              <w:divBdr>
                <w:top w:val="none" w:sz="0" w:space="0" w:color="auto"/>
                <w:left w:val="none" w:sz="0" w:space="0" w:color="auto"/>
                <w:bottom w:val="none" w:sz="0" w:space="0" w:color="auto"/>
                <w:right w:val="none" w:sz="0" w:space="0" w:color="auto"/>
              </w:divBdr>
              <w:divsChild>
                <w:div w:id="1348214270">
                  <w:marLeft w:val="300"/>
                  <w:marRight w:val="0"/>
                  <w:marTop w:val="0"/>
                  <w:marBottom w:val="0"/>
                  <w:divBdr>
                    <w:top w:val="none" w:sz="0" w:space="0" w:color="auto"/>
                    <w:left w:val="none" w:sz="0" w:space="0" w:color="auto"/>
                    <w:bottom w:val="none" w:sz="0" w:space="0" w:color="auto"/>
                    <w:right w:val="none" w:sz="0" w:space="0" w:color="auto"/>
                  </w:divBdr>
                  <w:divsChild>
                    <w:div w:id="641229379">
                      <w:marLeft w:val="-300"/>
                      <w:marRight w:val="0"/>
                      <w:marTop w:val="0"/>
                      <w:marBottom w:val="0"/>
                      <w:divBdr>
                        <w:top w:val="none" w:sz="0" w:space="0" w:color="auto"/>
                        <w:left w:val="none" w:sz="0" w:space="0" w:color="auto"/>
                        <w:bottom w:val="none" w:sz="0" w:space="0" w:color="auto"/>
                        <w:right w:val="none" w:sz="0" w:space="0" w:color="auto"/>
                      </w:divBdr>
                      <w:divsChild>
                        <w:div w:id="885337526">
                          <w:marLeft w:val="300"/>
                          <w:marRight w:val="0"/>
                          <w:marTop w:val="0"/>
                          <w:marBottom w:val="0"/>
                          <w:divBdr>
                            <w:top w:val="none" w:sz="0" w:space="0" w:color="auto"/>
                            <w:left w:val="none" w:sz="0" w:space="0" w:color="auto"/>
                            <w:bottom w:val="none" w:sz="0" w:space="0" w:color="auto"/>
                            <w:right w:val="none" w:sz="0" w:space="0" w:color="auto"/>
                          </w:divBdr>
                        </w:div>
                        <w:div w:id="641083536">
                          <w:marLeft w:val="300"/>
                          <w:marRight w:val="0"/>
                          <w:marTop w:val="0"/>
                          <w:marBottom w:val="150"/>
                          <w:divBdr>
                            <w:top w:val="none" w:sz="0" w:space="0" w:color="auto"/>
                            <w:left w:val="none" w:sz="0" w:space="0" w:color="auto"/>
                            <w:bottom w:val="single" w:sz="6" w:space="4" w:color="C6C6C6"/>
                            <w:right w:val="none" w:sz="0" w:space="0" w:color="auto"/>
                          </w:divBdr>
                        </w:div>
                      </w:divsChild>
                    </w:div>
                  </w:divsChild>
                </w:div>
              </w:divsChild>
            </w:div>
          </w:divsChild>
        </w:div>
      </w:divsChild>
    </w:div>
    <w:div w:id="1296369657">
      <w:bodyDiv w:val="1"/>
      <w:marLeft w:val="0"/>
      <w:marRight w:val="0"/>
      <w:marTop w:val="0"/>
      <w:marBottom w:val="0"/>
      <w:divBdr>
        <w:top w:val="none" w:sz="0" w:space="0" w:color="auto"/>
        <w:left w:val="none" w:sz="0" w:space="0" w:color="auto"/>
        <w:bottom w:val="none" w:sz="0" w:space="0" w:color="auto"/>
        <w:right w:val="none" w:sz="0" w:space="0" w:color="auto"/>
      </w:divBdr>
    </w:div>
    <w:div w:id="20682600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793</Words>
  <Characters>4522</Characters>
  <Application>Microsoft Macintosh Word</Application>
  <DocSecurity>0</DocSecurity>
  <Lines>37</Lines>
  <Paragraphs>10</Paragraphs>
  <ScaleCrop>false</ScaleCrop>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O'Dell</dc:creator>
  <cp:keywords/>
  <dc:description/>
  <cp:lastModifiedBy>Eoin O'Dell</cp:lastModifiedBy>
  <cp:revision>2</cp:revision>
  <dcterms:created xsi:type="dcterms:W3CDTF">2019-09-24T12:21:00Z</dcterms:created>
  <dcterms:modified xsi:type="dcterms:W3CDTF">2019-09-24T12:21:00Z</dcterms:modified>
</cp:coreProperties>
</file>